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34" w:rsidRPr="00AB6634" w:rsidRDefault="00AB6634" w:rsidP="00AB6634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bookmarkStart w:id="0" w:name="_GoBack"/>
      <w:bookmarkEnd w:id="0"/>
      <w:r w:rsidRPr="00AB6634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>COMUNICACIÓ PRÈVIA OBRES</w:t>
      </w:r>
    </w:p>
    <w:p w:rsidR="00AB6634" w:rsidRPr="00AB6634" w:rsidRDefault="00AB6634" w:rsidP="00AB6634">
      <w:pPr>
        <w:pStyle w:val="Prrafodelista"/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Sol·licitud de petició específica.</w:t>
      </w:r>
    </w:p>
    <w:p w:rsidR="00AB6634" w:rsidRPr="00AB6634" w:rsidRDefault="00AB6634" w:rsidP="00AB6634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Nomenament contractista o declaració responsable</w:t>
      </w:r>
    </w:p>
    <w:p w:rsidR="00AB6634" w:rsidRPr="00AB6634" w:rsidRDefault="00AB6634" w:rsidP="00AB6634">
      <w:pPr>
        <w:spacing w:after="0" w:line="360" w:lineRule="auto"/>
        <w:ind w:left="1416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(en funció de si l’interessat/da es fa càrrec de l’obra o no)</w:t>
      </w:r>
      <w:r w:rsidRPr="00AB6634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.</w:t>
      </w:r>
    </w:p>
    <w:p w:rsidR="00AB6634" w:rsidRPr="00AB6634" w:rsidRDefault="00AB6634" w:rsidP="00AB663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Pressupost de l’actuació.</w:t>
      </w:r>
    </w:p>
    <w:p w:rsidR="00AB6634" w:rsidRPr="00AB6634" w:rsidRDefault="00AB6634" w:rsidP="00AB663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Fotos i plànols de la zona.</w:t>
      </w:r>
    </w:p>
    <w:p w:rsidR="00AB6634" w:rsidRPr="00AB6634" w:rsidRDefault="00AB6634" w:rsidP="00AB663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Ocupació via pública (si escau).</w:t>
      </w:r>
    </w:p>
    <w:p w:rsidR="00AB6634" w:rsidRPr="00AB6634" w:rsidRDefault="00AB6634" w:rsidP="00AB6634">
      <w:pPr>
        <w:pStyle w:val="Prrafodelista"/>
        <w:numPr>
          <w:ilvl w:val="0"/>
          <w:numId w:val="4"/>
        </w:numPr>
        <w:spacing w:after="0" w:line="360" w:lineRule="auto"/>
        <w:ind w:right="-426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Pagament de la taxa: 108,00€ (*).</w:t>
      </w:r>
    </w:p>
    <w:p w:rsidR="00AB6634" w:rsidRPr="00AB6634" w:rsidRDefault="00AB6634" w:rsidP="00AB6634">
      <w:pPr>
        <w:pStyle w:val="Prrafodelista"/>
        <w:numPr>
          <w:ilvl w:val="0"/>
          <w:numId w:val="4"/>
        </w:numPr>
        <w:spacing w:after="0" w:line="360" w:lineRule="auto"/>
        <w:ind w:right="-426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Pagament ICIO: 4% del pressupost.</w:t>
      </w:r>
      <w:r w:rsidRPr="00AB6634">
        <w:rPr>
          <w:sz w:val="20"/>
        </w:rPr>
        <w:t xml:space="preserve"> </w:t>
      </w:r>
    </w:p>
    <w:p w:rsidR="00AB6634" w:rsidRPr="00AB6634" w:rsidRDefault="00AB6634" w:rsidP="00AB6634">
      <w:pPr>
        <w:pStyle w:val="Prrafodelista"/>
        <w:numPr>
          <w:ilvl w:val="0"/>
          <w:numId w:val="4"/>
        </w:numPr>
        <w:spacing w:after="0" w:line="240" w:lineRule="auto"/>
        <w:ind w:right="-426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Poders/autorització de representació i DNI/CIF del representant i del representat, si escau</w:t>
      </w:r>
    </w:p>
    <w:p w:rsidR="00AB6634" w:rsidRPr="00AB6634" w:rsidRDefault="00AB6634" w:rsidP="00AB6634">
      <w:pPr>
        <w:spacing w:after="0" w:line="360" w:lineRule="auto"/>
        <w:ind w:right="-426"/>
        <w:jc w:val="both"/>
        <w:rPr>
          <w:rFonts w:ascii="Calibri" w:eastAsia="Times New Roman" w:hAnsi="Calibri" w:cs="Calibri"/>
          <w:color w:val="000000"/>
          <w:sz w:val="24"/>
          <w:szCs w:val="31"/>
          <w:lang w:eastAsia="es-ES"/>
        </w:rPr>
      </w:pPr>
    </w:p>
    <w:p w:rsidR="00AB6634" w:rsidRPr="00AB6634" w:rsidRDefault="00AB6634" w:rsidP="00AB6634">
      <w:pPr>
        <w:spacing w:after="0" w:line="240" w:lineRule="auto"/>
        <w:ind w:right="-426"/>
        <w:jc w:val="both"/>
        <w:rPr>
          <w:rFonts w:ascii="Calibri" w:eastAsia="Times New Roman" w:hAnsi="Calibri" w:cs="Calibri"/>
          <w:color w:val="000000"/>
          <w:sz w:val="24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24"/>
          <w:szCs w:val="31"/>
          <w:lang w:eastAsia="es-ES"/>
        </w:rPr>
        <w:t xml:space="preserve">(*) exempcions, </w:t>
      </w:r>
      <w:r w:rsidRPr="00AB6634">
        <w:rPr>
          <w:rFonts w:ascii="Calibri" w:eastAsia="Times New Roman" w:hAnsi="Calibri" w:cs="Calibri"/>
          <w:b/>
          <w:color w:val="000000"/>
          <w:sz w:val="24"/>
          <w:szCs w:val="31"/>
          <w:lang w:eastAsia="es-ES"/>
        </w:rPr>
        <w:t>sempre en sol urbà</w:t>
      </w:r>
      <w:r w:rsidRPr="00AB6634">
        <w:rPr>
          <w:rFonts w:ascii="Calibri" w:eastAsia="Times New Roman" w:hAnsi="Calibri" w:cs="Calibri"/>
          <w:color w:val="000000"/>
          <w:sz w:val="24"/>
          <w:szCs w:val="31"/>
          <w:lang w:eastAsia="es-ES"/>
        </w:rPr>
        <w:t>:</w:t>
      </w:r>
    </w:p>
    <w:p w:rsidR="00AB6634" w:rsidRPr="00AB6634" w:rsidRDefault="00AB6634" w:rsidP="00AB6634">
      <w:pPr>
        <w:spacing w:after="0"/>
        <w:ind w:right="-426" w:firstLine="708"/>
        <w:jc w:val="both"/>
        <w:rPr>
          <w:rFonts w:ascii="Calibri" w:eastAsia="Times New Roman" w:hAnsi="Calibri" w:cs="Calibri"/>
          <w:color w:val="000000"/>
          <w:sz w:val="24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24"/>
          <w:szCs w:val="31"/>
          <w:lang w:eastAsia="es-ES"/>
        </w:rPr>
        <w:t>- Arranjament de façanes</w:t>
      </w:r>
    </w:p>
    <w:p w:rsidR="00AB6634" w:rsidRPr="00AB6634" w:rsidRDefault="00AB6634" w:rsidP="00AB6634">
      <w:pPr>
        <w:spacing w:after="0"/>
        <w:ind w:right="-426" w:firstLine="708"/>
        <w:jc w:val="both"/>
        <w:rPr>
          <w:rFonts w:ascii="Calibri" w:eastAsia="Times New Roman" w:hAnsi="Calibri" w:cs="Calibri"/>
          <w:color w:val="000000"/>
          <w:sz w:val="24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24"/>
          <w:szCs w:val="31"/>
          <w:lang w:eastAsia="es-ES"/>
        </w:rPr>
        <w:t>- Tancament perimetral de solar</w:t>
      </w:r>
    </w:p>
    <w:p w:rsidR="00AB6634" w:rsidRPr="00AB6634" w:rsidRDefault="00AB6634" w:rsidP="00AB6634">
      <w:pPr>
        <w:spacing w:after="0"/>
        <w:ind w:right="-426" w:firstLine="708"/>
        <w:jc w:val="both"/>
        <w:rPr>
          <w:rFonts w:ascii="Calibri" w:eastAsia="Times New Roman" w:hAnsi="Calibri" w:cs="Calibri"/>
          <w:color w:val="000000"/>
          <w:sz w:val="24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24"/>
          <w:szCs w:val="31"/>
          <w:lang w:eastAsia="es-ES"/>
        </w:rPr>
        <w:t>- Tala d’arbres sense aprofitament forestal</w:t>
      </w:r>
    </w:p>
    <w:p w:rsidR="00AB6634" w:rsidRPr="00AB6634" w:rsidRDefault="00AB6634" w:rsidP="00AB6634">
      <w:pPr>
        <w:spacing w:after="0"/>
        <w:ind w:right="-426" w:firstLine="708"/>
        <w:jc w:val="both"/>
        <w:rPr>
          <w:rFonts w:ascii="Calibri" w:eastAsia="Times New Roman" w:hAnsi="Calibri" w:cs="Calibri"/>
          <w:color w:val="000000"/>
          <w:sz w:val="24"/>
          <w:szCs w:val="31"/>
          <w:lang w:eastAsia="es-ES"/>
        </w:rPr>
      </w:pPr>
      <w:r w:rsidRPr="00AB6634">
        <w:rPr>
          <w:rFonts w:ascii="Calibri" w:eastAsia="Times New Roman" w:hAnsi="Calibri" w:cs="Calibri"/>
          <w:color w:val="000000"/>
          <w:sz w:val="24"/>
          <w:szCs w:val="31"/>
          <w:lang w:eastAsia="es-ES"/>
        </w:rPr>
        <w:t>- Implantació d’energies renovables en edificis existents</w:t>
      </w:r>
    </w:p>
    <w:p w:rsidR="00AB6634" w:rsidRPr="00AB6634" w:rsidRDefault="00AB6634" w:rsidP="00AB6634">
      <w:pPr>
        <w:spacing w:after="0" w:line="360" w:lineRule="auto"/>
        <w:ind w:right="-426" w:firstLine="708"/>
        <w:jc w:val="both"/>
        <w:rPr>
          <w:rFonts w:ascii="Calibri" w:eastAsia="Times New Roman" w:hAnsi="Calibri" w:cs="Calibri"/>
          <w:color w:val="000000"/>
          <w:sz w:val="24"/>
          <w:szCs w:val="31"/>
          <w:lang w:eastAsia="es-ES"/>
        </w:rPr>
      </w:pPr>
    </w:p>
    <w:p w:rsidR="008E082A" w:rsidRPr="00AB6634" w:rsidRDefault="008E082A" w:rsidP="00AB6634">
      <w:pPr>
        <w:spacing w:after="0"/>
        <w:rPr>
          <w:sz w:val="20"/>
        </w:rPr>
      </w:pPr>
    </w:p>
    <w:sectPr w:rsidR="008E082A" w:rsidRPr="00AB6634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D34D4"/>
    <w:rsid w:val="003D1603"/>
    <w:rsid w:val="00431E43"/>
    <w:rsid w:val="005D46FD"/>
    <w:rsid w:val="00613AC5"/>
    <w:rsid w:val="00635D33"/>
    <w:rsid w:val="00710294"/>
    <w:rsid w:val="00763CCC"/>
    <w:rsid w:val="00793B41"/>
    <w:rsid w:val="008B1126"/>
    <w:rsid w:val="008B2B29"/>
    <w:rsid w:val="008E082A"/>
    <w:rsid w:val="00AB6634"/>
    <w:rsid w:val="00D0404F"/>
    <w:rsid w:val="00DD6E32"/>
    <w:rsid w:val="00E334B7"/>
    <w:rsid w:val="00E53FB1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2026-04-16T10:26:00Z</dcterms:created>
  <dcterms:modified xsi:type="dcterms:W3CDTF">2026-04-16T10:26:00Z</dcterms:modified>
</cp:coreProperties>
</file>