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32" w:rsidRPr="00DD6E32" w:rsidRDefault="00DD6E32" w:rsidP="00DE7F55">
      <w:pPr>
        <w:spacing w:after="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bookmarkStart w:id="0" w:name="_GoBack"/>
      <w:bookmarkEnd w:id="0"/>
      <w:r w:rsidRPr="00DD6E32"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ALTA TERRASSA BAR/RESTAURANT</w:t>
      </w:r>
    </w:p>
    <w:p w:rsidR="00DD6E32" w:rsidRPr="00DD6E32" w:rsidRDefault="00DD6E32" w:rsidP="00DE7F55">
      <w:pPr>
        <w:spacing w:after="20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r w:rsidRPr="00DD6E32"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ACTIVITAT</w:t>
      </w:r>
    </w:p>
    <w:p w:rsidR="00DD6E32" w:rsidRDefault="00DD6E32" w:rsidP="00DD6E32">
      <w:pPr>
        <w:numPr>
          <w:ilvl w:val="0"/>
          <w:numId w:val="1"/>
        </w:numPr>
        <w:spacing w:after="0" w:line="240" w:lineRule="auto"/>
        <w:ind w:left="1418" w:right="566" w:hanging="1058"/>
        <w:jc w:val="both"/>
        <w:rPr>
          <w:rFonts w:ascii="Calibri" w:eastAsia="Calibri" w:hAnsi="Calibri" w:cs="Times New Roman"/>
          <w:sz w:val="36"/>
          <w:szCs w:val="36"/>
        </w:rPr>
      </w:pPr>
      <w:r w:rsidRPr="00DD6E32">
        <w:rPr>
          <w:rFonts w:ascii="Calibri" w:eastAsia="Calibri" w:hAnsi="Calibri" w:cs="Times New Roman"/>
          <w:sz w:val="36"/>
          <w:szCs w:val="36"/>
        </w:rPr>
        <w:t>Instància específica,</w:t>
      </w:r>
    </w:p>
    <w:p w:rsidR="003D1603" w:rsidRPr="00DD6E32" w:rsidRDefault="003D1603" w:rsidP="00DD6E32">
      <w:pPr>
        <w:numPr>
          <w:ilvl w:val="0"/>
          <w:numId w:val="1"/>
        </w:numPr>
        <w:spacing w:after="0" w:line="240" w:lineRule="auto"/>
        <w:ind w:left="1418" w:right="566" w:hanging="1058"/>
        <w:jc w:val="both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>DNI del titular,</w:t>
      </w:r>
    </w:p>
    <w:p w:rsidR="00DD6E32" w:rsidRPr="00DD6E32" w:rsidRDefault="00DD6E32" w:rsidP="00DE7F55">
      <w:pPr>
        <w:numPr>
          <w:ilvl w:val="0"/>
          <w:numId w:val="1"/>
        </w:numPr>
        <w:spacing w:before="240" w:after="200" w:line="276" w:lineRule="auto"/>
        <w:ind w:left="1418" w:right="566" w:hanging="1058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Certificat tècnic de compliment de la normativa de seguretat,</w:t>
      </w:r>
    </w:p>
    <w:p w:rsidR="00DD6E32" w:rsidRPr="00DD6E32" w:rsidRDefault="00DD6E32" w:rsidP="00DD6E32">
      <w:pPr>
        <w:numPr>
          <w:ilvl w:val="0"/>
          <w:numId w:val="1"/>
        </w:numPr>
        <w:spacing w:before="240" w:after="200" w:line="276" w:lineRule="auto"/>
        <w:ind w:right="566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Plànol i croquis de la terrassa, </w:t>
      </w:r>
    </w:p>
    <w:p w:rsidR="00DD6E32" w:rsidRPr="00DD6E32" w:rsidRDefault="00DD6E32" w:rsidP="00DD6E32">
      <w:pPr>
        <w:numPr>
          <w:ilvl w:val="0"/>
          <w:numId w:val="1"/>
        </w:numPr>
        <w:spacing w:after="0" w:line="276" w:lineRule="auto"/>
        <w:ind w:right="566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Assegurança del bar que inclogui la terrassa.</w:t>
      </w:r>
    </w:p>
    <w:p w:rsidR="00DD6E32" w:rsidRPr="00DD6E32" w:rsidRDefault="00DD6E32" w:rsidP="00DD6E32">
      <w:pPr>
        <w:spacing w:before="240" w:after="200" w:line="276" w:lineRule="auto"/>
        <w:ind w:left="720" w:right="566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</w:p>
    <w:p w:rsidR="00DD6E32" w:rsidRPr="00DD6E32" w:rsidRDefault="00DD6E32" w:rsidP="00DD6E32">
      <w:pPr>
        <w:spacing w:before="240" w:after="20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  <w:t>Documentació addicional si escau:</w:t>
      </w:r>
    </w:p>
    <w:p w:rsidR="00DD6E32" w:rsidRPr="002D34D4" w:rsidRDefault="00DD6E32" w:rsidP="00DD6E32">
      <w:pPr>
        <w:spacing w:before="240" w:after="20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16"/>
          <w:szCs w:val="36"/>
          <w:u w:val="single"/>
          <w:lang w:eastAsia="es-ES"/>
        </w:rPr>
      </w:pPr>
    </w:p>
    <w:p w:rsidR="00DD6E32" w:rsidRDefault="00DD6E32" w:rsidP="00DD6E32">
      <w:pPr>
        <w:numPr>
          <w:ilvl w:val="0"/>
          <w:numId w:val="1"/>
        </w:numPr>
        <w:spacing w:before="240" w:after="200" w:line="276" w:lineRule="auto"/>
        <w:ind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Poders/autorització de representació i DNI/CIF del representant i representat, </w:t>
      </w:r>
      <w:r w:rsidRPr="00DD6E32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signada per les dues parts,</w:t>
      </w: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 en cas que s’actuï en nom d’un tercer.</w:t>
      </w:r>
    </w:p>
    <w:p w:rsidR="00710294" w:rsidRPr="00DD6E32" w:rsidRDefault="00710294" w:rsidP="00710294">
      <w:pPr>
        <w:spacing w:before="240" w:after="200" w:line="276" w:lineRule="auto"/>
        <w:ind w:left="720"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</w:p>
    <w:p w:rsidR="00DD6E32" w:rsidRPr="00DD6E32" w:rsidRDefault="00DD6E32" w:rsidP="00DD6E32">
      <w:pPr>
        <w:spacing w:after="200" w:line="240" w:lineRule="auto"/>
        <w:ind w:right="566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NOTA: Només es podrà ocupar l’espai corresponent a la façana del propi establiment. En cas de necessitar més espai, serà necessari una autorització del/s veí/</w:t>
      </w:r>
      <w:proofErr w:type="spellStart"/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ïns</w:t>
      </w:r>
      <w:proofErr w:type="spellEnd"/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signada. </w:t>
      </w:r>
    </w:p>
    <w:p w:rsidR="00DD6E32" w:rsidRPr="00DD6E32" w:rsidRDefault="003D1603" w:rsidP="00DD6E32">
      <w:pPr>
        <w:spacing w:after="0" w:line="240" w:lineRule="auto"/>
        <w:ind w:right="566"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 xml:space="preserve">- </w:t>
      </w:r>
      <w:r w:rsidR="00DD6E32"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Cal sol·licitar periòdicament l’ocupació de la via pública, i liquidar la taxa segons l’establert a l’ordenança fiscal vigent.</w:t>
      </w:r>
    </w:p>
    <w:p w:rsidR="00DD6E32" w:rsidRPr="00DD6E32" w:rsidRDefault="00DD6E32" w:rsidP="003D1603">
      <w:pPr>
        <w:numPr>
          <w:ilvl w:val="0"/>
          <w:numId w:val="2"/>
        </w:numPr>
        <w:spacing w:after="200" w:line="240" w:lineRule="auto"/>
        <w:ind w:right="566"/>
        <w:contextualSpacing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 xml:space="preserve">Temporada hivern (d’octubre a abril) i </w:t>
      </w:r>
    </w:p>
    <w:p w:rsidR="00D0404F" w:rsidRDefault="00DD6E32" w:rsidP="003D1603">
      <w:pPr>
        <w:numPr>
          <w:ilvl w:val="0"/>
          <w:numId w:val="2"/>
        </w:numPr>
        <w:spacing w:after="200" w:line="240" w:lineRule="auto"/>
        <w:ind w:right="566"/>
        <w:contextualSpacing/>
        <w:jc w:val="both"/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Temporada d’estiu (de maig a setembre)</w:t>
      </w:r>
      <w:r w:rsidR="00763CCC" w:rsidRPr="00DD6E32">
        <w:t xml:space="preserve"> </w:t>
      </w:r>
    </w:p>
    <w:p w:rsidR="00635D33" w:rsidRPr="003D1603" w:rsidRDefault="00D0404F" w:rsidP="003D1603">
      <w:pPr>
        <w:pStyle w:val="Prrafodelista"/>
        <w:spacing w:before="240" w:after="0" w:line="240" w:lineRule="auto"/>
        <w:ind w:left="1068" w:right="566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r>
        <w:br w:type="page"/>
      </w:r>
      <w:r w:rsidR="00635D33" w:rsidRPr="003D1603"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lastRenderedPageBreak/>
        <w:t>RENOVACIÓ TERRASSA BAR/RESTAURANT</w:t>
      </w:r>
    </w:p>
    <w:p w:rsidR="00635D33" w:rsidRPr="00DD6E32" w:rsidRDefault="00635D33" w:rsidP="00635D33">
      <w:pPr>
        <w:spacing w:before="240" w:after="20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16"/>
          <w:lang w:eastAsia="es-ES"/>
        </w:rPr>
      </w:pPr>
    </w:p>
    <w:p w:rsidR="00635D33" w:rsidRPr="00DD6E32" w:rsidRDefault="00635D33" w:rsidP="00635D33">
      <w:pPr>
        <w:numPr>
          <w:ilvl w:val="0"/>
          <w:numId w:val="1"/>
        </w:numPr>
        <w:spacing w:after="0" w:line="240" w:lineRule="auto"/>
        <w:ind w:left="1418" w:right="566" w:hanging="1058"/>
        <w:jc w:val="both"/>
        <w:rPr>
          <w:rFonts w:ascii="Calibri" w:eastAsia="Calibri" w:hAnsi="Calibri" w:cs="Times New Roman"/>
          <w:sz w:val="36"/>
          <w:szCs w:val="36"/>
        </w:rPr>
      </w:pPr>
      <w:r w:rsidRPr="00DD6E32">
        <w:rPr>
          <w:rFonts w:ascii="Calibri" w:eastAsia="Calibri" w:hAnsi="Calibri" w:cs="Times New Roman"/>
          <w:sz w:val="36"/>
          <w:szCs w:val="36"/>
        </w:rPr>
        <w:t>Instància específica,</w:t>
      </w:r>
    </w:p>
    <w:p w:rsidR="00635D33" w:rsidRPr="00DD6E32" w:rsidRDefault="003D1603" w:rsidP="00635D33">
      <w:pPr>
        <w:numPr>
          <w:ilvl w:val="0"/>
          <w:numId w:val="1"/>
        </w:numPr>
        <w:spacing w:before="240" w:after="200" w:line="276" w:lineRule="auto"/>
        <w:ind w:left="1418" w:right="566" w:hanging="1058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DNI del titular</w:t>
      </w:r>
      <w:r w:rsidR="00635D33"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,</w:t>
      </w:r>
    </w:p>
    <w:p w:rsidR="00DD6E32" w:rsidRDefault="00DD6E32" w:rsidP="00DE7F55">
      <w:pPr>
        <w:numPr>
          <w:ilvl w:val="0"/>
          <w:numId w:val="1"/>
        </w:numPr>
        <w:spacing w:after="0" w:line="276" w:lineRule="auto"/>
        <w:ind w:left="1418" w:right="566" w:hanging="1058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Assegurança del bar que inclogui la terrassa</w:t>
      </w:r>
      <w:r w:rsidR="003D1603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, actualitzada</w:t>
      </w: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.</w:t>
      </w:r>
    </w:p>
    <w:p w:rsidR="00DD6E32" w:rsidRDefault="003D1603" w:rsidP="003D1603">
      <w:pPr>
        <w:numPr>
          <w:ilvl w:val="0"/>
          <w:numId w:val="1"/>
        </w:numPr>
        <w:spacing w:after="0" w:line="276" w:lineRule="auto"/>
        <w:ind w:left="1418" w:right="566" w:hanging="1058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Liquidació de la taxa, establerta a l’ordenança fiscal vigent.</w:t>
      </w:r>
    </w:p>
    <w:p w:rsidR="003D1603" w:rsidRPr="003D1603" w:rsidRDefault="003D1603" w:rsidP="003D1603">
      <w:pPr>
        <w:numPr>
          <w:ilvl w:val="1"/>
          <w:numId w:val="1"/>
        </w:numPr>
        <w:spacing w:after="0" w:line="276" w:lineRule="auto"/>
        <w:ind w:left="1985" w:right="566"/>
        <w:contextualSpacing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3D1603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Temporada hivern (d’octubre a abril) i </w:t>
      </w:r>
    </w:p>
    <w:p w:rsidR="003D1603" w:rsidRPr="003D1603" w:rsidRDefault="003D1603" w:rsidP="003D1603">
      <w:pPr>
        <w:numPr>
          <w:ilvl w:val="1"/>
          <w:numId w:val="1"/>
        </w:numPr>
        <w:spacing w:after="0" w:line="276" w:lineRule="auto"/>
        <w:ind w:left="1985" w:right="566"/>
        <w:contextualSpacing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3D1603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Temporada d’estiu (de maig a setembre) </w:t>
      </w:r>
    </w:p>
    <w:p w:rsidR="00DD6E32" w:rsidRPr="00DD6E32" w:rsidRDefault="00DD6E32" w:rsidP="003D1603">
      <w:pPr>
        <w:spacing w:after="0" w:line="276" w:lineRule="auto"/>
        <w:ind w:left="1495"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</w:p>
    <w:p w:rsidR="00635D33" w:rsidRPr="00DD6E32" w:rsidRDefault="00635D33" w:rsidP="00635D33">
      <w:pPr>
        <w:spacing w:before="240" w:after="20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  <w:t>Documentació addicional si escau:</w:t>
      </w:r>
    </w:p>
    <w:p w:rsidR="00635D33" w:rsidRPr="002D34D4" w:rsidRDefault="00635D33" w:rsidP="002D34D4">
      <w:pPr>
        <w:spacing w:before="240" w:after="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14"/>
          <w:szCs w:val="36"/>
          <w:u w:val="single"/>
          <w:lang w:eastAsia="es-ES"/>
        </w:rPr>
      </w:pPr>
    </w:p>
    <w:p w:rsidR="00635D33" w:rsidRPr="00DD6E32" w:rsidRDefault="00635D33" w:rsidP="00635D33">
      <w:pPr>
        <w:numPr>
          <w:ilvl w:val="0"/>
          <w:numId w:val="1"/>
        </w:numPr>
        <w:spacing w:before="240" w:after="200" w:line="276" w:lineRule="auto"/>
        <w:ind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Poders/autorització de representació i DNI/CIF del representant i representat, </w:t>
      </w:r>
      <w:r w:rsidRPr="00DD6E32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signada per les dues parts,</w:t>
      </w: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 en cas que s’actuï en nom d’un tercer.</w:t>
      </w:r>
    </w:p>
    <w:p w:rsidR="00635D33" w:rsidRPr="00DD6E32" w:rsidRDefault="00635D33" w:rsidP="003D1603">
      <w:pPr>
        <w:spacing w:after="0" w:line="240" w:lineRule="auto"/>
        <w:ind w:right="566"/>
        <w:jc w:val="both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</w:p>
    <w:p w:rsidR="00635D33" w:rsidRPr="00DD6E32" w:rsidRDefault="00635D33" w:rsidP="002D34D4">
      <w:pPr>
        <w:spacing w:after="0" w:line="240" w:lineRule="auto"/>
        <w:ind w:right="566"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NOTA: </w:t>
      </w: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Cal sol·licitar periòdicament l’ocupació de la via pública, i liquidar la taxa segons l’establert a l’ordenança fiscal vigent.</w:t>
      </w:r>
    </w:p>
    <w:p w:rsidR="00635D33" w:rsidRPr="00DD6E32" w:rsidRDefault="00635D33" w:rsidP="00635D33">
      <w:pPr>
        <w:numPr>
          <w:ilvl w:val="0"/>
          <w:numId w:val="2"/>
        </w:numPr>
        <w:spacing w:after="200" w:line="240" w:lineRule="auto"/>
        <w:ind w:right="566"/>
        <w:contextualSpacing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T</w:t>
      </w:r>
      <w:r w:rsidR="00DD6E32"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 xml:space="preserve">emporada hivern (d’octubre a abril) i </w:t>
      </w:r>
    </w:p>
    <w:p w:rsidR="00635D33" w:rsidRPr="00DD6E32" w:rsidRDefault="00635D33" w:rsidP="00635D33">
      <w:pPr>
        <w:numPr>
          <w:ilvl w:val="0"/>
          <w:numId w:val="2"/>
        </w:numPr>
        <w:spacing w:after="200" w:line="240" w:lineRule="auto"/>
        <w:ind w:right="566"/>
        <w:contextualSpacing/>
        <w:jc w:val="both"/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T</w:t>
      </w:r>
      <w:r w:rsidR="00DD6E32"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emporada d’estiu (de maig a setembre)</w:t>
      </w:r>
      <w:r w:rsidRPr="00DD6E32">
        <w:t xml:space="preserve"> </w:t>
      </w:r>
    </w:p>
    <w:p w:rsidR="008E082A" w:rsidRPr="00DD6E32" w:rsidRDefault="008E082A" w:rsidP="003D1603">
      <w:pPr>
        <w:spacing w:after="200" w:line="240" w:lineRule="auto"/>
        <w:ind w:right="566"/>
        <w:contextualSpacing/>
        <w:jc w:val="both"/>
      </w:pPr>
    </w:p>
    <w:sectPr w:rsidR="008E082A" w:rsidRPr="00DD6E32" w:rsidSect="00DE7F55">
      <w:headerReference w:type="default" r:id="rId7"/>
      <w:footerReference w:type="default" r:id="rId8"/>
      <w:pgSz w:w="11906" w:h="16838"/>
      <w:pgMar w:top="2127" w:right="1274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D34D4"/>
    <w:rsid w:val="003D1603"/>
    <w:rsid w:val="00431E43"/>
    <w:rsid w:val="005D46FD"/>
    <w:rsid w:val="005E6810"/>
    <w:rsid w:val="00613AC5"/>
    <w:rsid w:val="00635D33"/>
    <w:rsid w:val="00710294"/>
    <w:rsid w:val="00763CCC"/>
    <w:rsid w:val="00793B41"/>
    <w:rsid w:val="008B1126"/>
    <w:rsid w:val="008E082A"/>
    <w:rsid w:val="00D0404F"/>
    <w:rsid w:val="00DD6E32"/>
    <w:rsid w:val="00DE7F55"/>
    <w:rsid w:val="00E334B7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3FB1"/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2026-04-16T11:30:00Z</dcterms:created>
  <dcterms:modified xsi:type="dcterms:W3CDTF">2026-04-16T11:30:00Z</dcterms:modified>
</cp:coreProperties>
</file>